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0F3EBCDE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 w:rsidRPr="00F35E8F">
        <w:rPr>
          <w:b/>
          <w:noProof/>
          <w:sz w:val="24"/>
        </w:rPr>
        <w:t>3GPP TSG-</w:t>
      </w:r>
      <w:r w:rsidR="00DF4A11" w:rsidRPr="00F35E8F">
        <w:rPr>
          <w:b/>
          <w:noProof/>
          <w:sz w:val="24"/>
        </w:rPr>
        <w:fldChar w:fldCharType="begin"/>
      </w:r>
      <w:r w:rsidR="00DF4A11" w:rsidRPr="00F35E8F">
        <w:rPr>
          <w:b/>
          <w:noProof/>
          <w:sz w:val="24"/>
        </w:rPr>
        <w:instrText xml:space="preserve"> DOCPROPERTY  TSG/WGRef  \* MERGEFORMAT </w:instrText>
      </w:r>
      <w:r w:rsidR="00DF4A11" w:rsidRPr="00F35E8F">
        <w:rPr>
          <w:b/>
          <w:noProof/>
          <w:sz w:val="24"/>
        </w:rPr>
        <w:fldChar w:fldCharType="separate"/>
      </w:r>
      <w:r w:rsidR="00F35E8F" w:rsidRPr="00F35E8F">
        <w:rPr>
          <w:b/>
          <w:noProof/>
          <w:sz w:val="24"/>
        </w:rPr>
        <w:t>SA WG4</w:t>
      </w:r>
      <w:r w:rsidR="00DF4A11" w:rsidRPr="00F35E8F">
        <w:rPr>
          <w:b/>
          <w:noProof/>
          <w:sz w:val="24"/>
        </w:rPr>
        <w:fldChar w:fldCharType="end"/>
      </w:r>
      <w:r w:rsidR="00C66BA2" w:rsidRPr="00F35E8F">
        <w:rPr>
          <w:b/>
          <w:noProof/>
          <w:sz w:val="24"/>
        </w:rPr>
        <w:t xml:space="preserve"> </w:t>
      </w:r>
      <w:r w:rsidRPr="00F35E8F">
        <w:rPr>
          <w:b/>
          <w:noProof/>
          <w:sz w:val="24"/>
        </w:rPr>
        <w:t>Meeting #</w:t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MtgSeq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109</w:t>
      </w:r>
      <w:r w:rsidR="00DF4A11" w:rsidRPr="00F35E8F">
        <w:rPr>
          <w:b/>
          <w:noProof/>
          <w:sz w:val="24"/>
        </w:rPr>
        <w:fldChar w:fldCharType="end"/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MtgTitle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-e</w:t>
      </w:r>
      <w:r w:rsidR="00DF4A11" w:rsidRPr="00F35E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323A5" w:rsidRPr="007323A5">
          <w:rPr>
            <w:b/>
            <w:i/>
            <w:noProof/>
            <w:sz w:val="28"/>
          </w:rPr>
          <w:t>S4-200882</w:t>
        </w:r>
      </w:fldSimple>
    </w:p>
    <w:p w14:paraId="1C298E23" w14:textId="00253A8E" w:rsidR="001E41F3" w:rsidRPr="002F25DC" w:rsidRDefault="001C6E77" w:rsidP="002F25DC">
      <w:pPr>
        <w:pStyle w:val="CRCoverPage"/>
        <w:outlineLvl w:val="0"/>
        <w:rPr>
          <w:bCs/>
          <w:noProof/>
          <w:sz w:val="24"/>
        </w:rPr>
      </w:pPr>
      <w:fldSimple w:instr=" DOCPROPERTY  Location  \* MERGEFORMAT ">
        <w:r w:rsidR="00ED3AE7" w:rsidRPr="00ED3AE7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3AE7" w:rsidRPr="00ED3AE7">
          <w:rPr>
            <w:b/>
            <w:noProof/>
            <w:sz w:val="24"/>
          </w:rPr>
          <w:t>Internet</w:t>
        </w:r>
      </w:fldSimple>
      <w:r w:rsidR="001E41F3">
        <w:rPr>
          <w:b/>
          <w:noProof/>
          <w:sz w:val="24"/>
        </w:rPr>
        <w:t xml:space="preserve">, 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StartDate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20th May</w:t>
      </w:r>
      <w:r w:rsidR="00FB1F02" w:rsidRPr="00ED3AE7">
        <w:rPr>
          <w:b/>
          <w:bCs/>
          <w:noProof/>
          <w:sz w:val="24"/>
        </w:rPr>
        <w:fldChar w:fldCharType="end"/>
      </w:r>
      <w:r w:rsidR="009462A4" w:rsidRPr="00ED3AE7">
        <w:rPr>
          <w:b/>
          <w:bCs/>
          <w:noProof/>
          <w:sz w:val="24"/>
        </w:rPr>
        <w:t>–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EndDate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3rd June 2020</w:t>
      </w:r>
      <w:r w:rsidR="00FB1F02" w:rsidRPr="00ED3AE7">
        <w:rPr>
          <w:b/>
          <w:bCs/>
          <w:noProof/>
          <w:sz w:val="24"/>
        </w:rPr>
        <w:fldChar w:fldCharType="end"/>
      </w:r>
      <w:r w:rsidR="002F25D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AC56B8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558978E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ED3AE7" w:rsidRPr="00ED3AE7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5DD2AC91" w:rsidR="001E41F3" w:rsidRPr="00410371" w:rsidRDefault="005F67B1" w:rsidP="00C41AE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23A5" w:rsidRPr="007323A5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790E2B6C" w:rsidR="001E41F3" w:rsidRPr="00410371" w:rsidRDefault="001C6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3AE7" w:rsidRPr="00ED3AE7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5EA7C66B" w:rsidR="001E41F3" w:rsidRPr="00410371" w:rsidRDefault="001C6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3AE7" w:rsidRPr="00ED3AE7">
                <w:rPr>
                  <w:b/>
                  <w:noProof/>
                  <w:sz w:val="28"/>
                </w:rPr>
                <w:t>16.3.1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2995EB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2C729063" w:rsidR="00F25D98" w:rsidRDefault="00666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42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21B27C9B" w:rsidR="001E41F3" w:rsidRPr="00124B1D" w:rsidRDefault="000F0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 w:rsidRPr="00124B1D"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124B1D" w:rsidRPr="00124B1D">
              <w:rPr>
                <w:noProof/>
              </w:rPr>
              <w:t>Consolidated changes from SA4#108-e and SA4#109-e</w:t>
            </w:r>
            <w:r>
              <w:rPr>
                <w:noProof/>
              </w:rPr>
              <w:fldChar w:fldCharType="end"/>
            </w:r>
          </w:p>
        </w:tc>
      </w:tr>
      <w:tr w:rsidR="001E41F3" w:rsidRPr="002E5B42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Pr="00124B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Pr="00124B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48CA9135" w:rsidR="001E41F3" w:rsidRDefault="00FB1F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5A72">
              <w:rPr>
                <w:noProof/>
              </w:rPr>
              <w:t>BBC</w:t>
            </w:r>
            <w:r w:rsidR="00A15A72">
              <w:t xml:space="preserve">, Tencent, Sony, Ericsson LM, Qualcomm Incorporated, </w:t>
            </w:r>
            <w:proofErr w:type="spellStart"/>
            <w:r w:rsidR="00A15A72">
              <w:t>Enensys</w:t>
            </w:r>
            <w:proofErr w:type="spellEnd"/>
            <w: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3AAD0E8B" w:rsidR="001E41F3" w:rsidRDefault="001C6E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3AE7">
                <w:rPr>
                  <w:noProof/>
                </w:rPr>
                <w:t>S4</w:t>
              </w:r>
            </w:fldSimple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3F0F1584" w:rsidR="001E41F3" w:rsidRDefault="001C6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3AE7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29DA1040" w:rsidR="001E41F3" w:rsidRDefault="005F67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1E3D">
              <w:rPr>
                <w:noProof/>
              </w:rPr>
              <w:t>202</w:t>
            </w:r>
            <w:bookmarkStart w:id="1" w:name="_GoBack"/>
            <w:bookmarkEnd w:id="1"/>
            <w:r w:rsidR="00A21E3D">
              <w:rPr>
                <w:noProof/>
              </w:rPr>
              <w:t>0-05-29</w:t>
            </w:r>
            <w:r>
              <w:rPr>
                <w:noProof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14371497" w:rsidR="001E41F3" w:rsidRDefault="005F67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3AE7" w:rsidRPr="00ED3A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2D5524ED" w:rsidR="001E41F3" w:rsidRDefault="001C6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3AE7">
                <w:rPr>
                  <w:noProof/>
                </w:rPr>
                <w:t>Rel-16</w:t>
              </w:r>
            </w:fldSimple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3FE4176" w:rsidR="001E41F3" w:rsidRPr="003B2099" w:rsidRDefault="001E41F3" w:rsidP="006B4AD2">
            <w:pPr>
              <w:pStyle w:val="CRCoverPage"/>
              <w:spacing w:after="0"/>
              <w:rPr>
                <w:i/>
                <w:noProof/>
                <w:sz w:val="18"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19005BAE" w:rsidR="006811C4" w:rsidRDefault="004652B0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Consolidated draft Change Requests from SA4#108-e</w:t>
            </w:r>
            <w:r w:rsidR="00124B1D">
              <w:rPr>
                <w:noProof/>
              </w:rPr>
              <w:t xml:space="preserve"> and SA4#109-e</w:t>
            </w:r>
            <w:r w:rsidR="002F06F4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543E" w14:textId="6D9E21C5" w:rsidR="001D3691" w:rsidRPr="001D3691" w:rsidRDefault="001D3691" w:rsidP="001D3691">
            <w:pPr>
              <w:pStyle w:val="CRCoverPage"/>
              <w:spacing w:after="0"/>
              <w:ind w:left="60"/>
            </w:pPr>
            <w:r>
              <w:rPr>
                <w:rStyle w:val="abstractlabel"/>
              </w:rPr>
              <w:t>Consolidated changes agreed at SA4#108-e:</w:t>
            </w:r>
          </w:p>
          <w:p w14:paraId="58D14848" w14:textId="28370C9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S4-200590</w:t>
            </w:r>
            <w:r>
              <w:t>: Corrections to Network Slicing.</w:t>
            </w:r>
          </w:p>
          <w:p w14:paraId="6FCEE76B" w14:textId="38BDF1BC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S4-200593</w:t>
            </w:r>
            <w:r>
              <w:t xml:space="preserve">: Uplink </w:t>
            </w:r>
            <w:r w:rsidR="001A64CB">
              <w:t>N</w:t>
            </w:r>
            <w:r>
              <w:t xml:space="preserve">etwork </w:t>
            </w:r>
            <w:r w:rsidR="001A64CB">
              <w:t>A</w:t>
            </w:r>
            <w:r>
              <w:t>ssistance.</w:t>
            </w:r>
          </w:p>
          <w:p w14:paraId="7D933BCD" w14:textId="3FCB6FEB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S4-200594</w:t>
            </w:r>
            <w:r>
              <w:t xml:space="preserve">: Adding sample </w:t>
            </w:r>
            <w:r w:rsidR="001A64CB">
              <w:t>p</w:t>
            </w:r>
            <w:r>
              <w:t>ercentage to consumption reporting.</w:t>
            </w:r>
          </w:p>
          <w:p w14:paraId="135C6E9A" w14:textId="2B1EBA0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S4-200601</w:t>
            </w:r>
            <w:r>
              <w:t xml:space="preserve">: Network Assistance </w:t>
            </w:r>
            <w:proofErr w:type="spellStart"/>
            <w:r>
              <w:t>baselink</w:t>
            </w:r>
            <w:proofErr w:type="spellEnd"/>
            <w:r>
              <w:t xml:space="preserve"> configuration parameters.</w:t>
            </w:r>
          </w:p>
          <w:p w14:paraId="5C0BBE8B" w14:textId="5F0EE8C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S4-200623</w:t>
            </w:r>
            <w:r>
              <w:t>: Renaming "Application Service Configuration Id" to "Provisioning Session Id"</w:t>
            </w:r>
          </w:p>
          <w:p w14:paraId="4999C7F7" w14:textId="7D5B8149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S4-200624</w:t>
            </w:r>
            <w:r>
              <w:t>: Adding multi-MNO collaboration scenarios.</w:t>
            </w:r>
          </w:p>
          <w:p w14:paraId="2B993708" w14:textId="4B2C0E8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S4-200625</w:t>
            </w:r>
            <w:r>
              <w:t>: Renaming "Ingest and Distribution Configuration" to "Content Hosting Configuration"</w:t>
            </w:r>
          </w:p>
          <w:p w14:paraId="20DD6E71" w14:textId="77777777" w:rsidR="003C236A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4652B0">
              <w:rPr>
                <w:b/>
                <w:bCs/>
              </w:rPr>
              <w:t>S4-200629</w:t>
            </w:r>
            <w:r>
              <w:t>: Consumption reporting</w:t>
            </w:r>
            <w:r w:rsidR="003C236A">
              <w:t>.</w:t>
            </w:r>
          </w:p>
          <w:p w14:paraId="342AFBFE" w14:textId="1E8A90C1" w:rsidR="007A1900" w:rsidRDefault="007A190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7A1900">
              <w:rPr>
                <w:b/>
                <w:bCs/>
              </w:rPr>
              <w:t>S4</w:t>
            </w:r>
            <w:r w:rsidRPr="007A1900">
              <w:rPr>
                <w:b/>
                <w:bCs/>
                <w:noProof/>
              </w:rPr>
              <w:t>-200627</w:t>
            </w:r>
            <w:r>
              <w:rPr>
                <w:noProof/>
              </w:rPr>
              <w:t>: Corrections to ingest configuration procedures.</w:t>
            </w:r>
          </w:p>
          <w:p w14:paraId="44DFFF2D" w14:textId="604D2AA0" w:rsidR="008342C3" w:rsidRDefault="008342C3" w:rsidP="008342C3">
            <w:pPr>
              <w:pStyle w:val="CRCoverPage"/>
              <w:spacing w:after="0"/>
              <w:rPr>
                <w:noProof/>
              </w:rPr>
            </w:pPr>
          </w:p>
          <w:p w14:paraId="0B692EB2" w14:textId="11019057" w:rsidR="008342C3" w:rsidRDefault="008342C3" w:rsidP="008342C3">
            <w:pPr>
              <w:pStyle w:val="CRCoverPage"/>
              <w:spacing w:after="0"/>
              <w:ind w:left="60"/>
            </w:pPr>
            <w:r>
              <w:rPr>
                <w:rStyle w:val="abstractlabel"/>
              </w:rPr>
              <w:t>Consolidated changes agreed at SA4#109-e:</w:t>
            </w:r>
          </w:p>
          <w:p w14:paraId="28E3379A" w14:textId="2D8EEA0D" w:rsidR="006A6A73" w:rsidRDefault="008342C3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rStyle w:val="abstractlabel"/>
              </w:rPr>
            </w:pPr>
            <w:r w:rsidRPr="004652B0">
              <w:rPr>
                <w:b/>
                <w:bCs/>
              </w:rPr>
              <w:t>S4-</w:t>
            </w:r>
            <w:r w:rsidRPr="004652B0">
              <w:rPr>
                <w:b/>
                <w:bCs/>
                <w:noProof/>
              </w:rPr>
              <w:t>200</w:t>
            </w:r>
            <w:r>
              <w:rPr>
                <w:b/>
                <w:bCs/>
                <w:noProof/>
              </w:rPr>
              <w:t>863</w:t>
            </w:r>
            <w:r>
              <w:t>: I</w:t>
            </w:r>
            <w:r w:rsidR="006A6A73">
              <w:rPr>
                <w:rStyle w:val="abstractlabel"/>
              </w:rPr>
              <w:t>ssues addressed by e-mail</w:t>
            </w:r>
            <w:r>
              <w:rPr>
                <w:rStyle w:val="abstractlabel"/>
              </w:rPr>
              <w:t xml:space="preserve"> between meetings</w:t>
            </w:r>
            <w:r w:rsidR="00150541">
              <w:rPr>
                <w:rStyle w:val="abstractlabel"/>
              </w:rPr>
              <w:t>:</w:t>
            </w:r>
          </w:p>
          <w:p w14:paraId="359ADBF8" w14:textId="1D1CA88F" w:rsidR="006A6A73" w:rsidRDefault="006A6A7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t>Additional</w:t>
            </w:r>
            <w:r>
              <w:rPr>
                <w:noProof/>
              </w:rPr>
              <w:t xml:space="preserve"> term definitions “5GMS System”, “5GMS Application Provier”, “5GMS Client”.</w:t>
            </w:r>
          </w:p>
          <w:p w14:paraId="657AAF0A" w14:textId="281F0C22" w:rsidR="006A6A73" w:rsidRDefault="006A6A7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</w:pPr>
            <w:r>
              <w:rPr>
                <w:noProof/>
              </w:rPr>
              <w:t>“</w:t>
            </w:r>
            <w:proofErr w:type="spellStart"/>
            <w:r>
              <w:t>QoE</w:t>
            </w:r>
            <w:proofErr w:type="spellEnd"/>
            <w:r>
              <w:t xml:space="preserve"> reporting” </w:t>
            </w:r>
            <w:r w:rsidR="007F1AB3">
              <w:rPr>
                <w:rFonts w:cs="Arial"/>
                <w:noProof/>
              </w:rPr>
              <w:t>→</w:t>
            </w:r>
            <w:r>
              <w:t xml:space="preserve"> “metrics reporting” throughout.</w:t>
            </w:r>
          </w:p>
          <w:p w14:paraId="2073DA71" w14:textId="77777777" w:rsidR="006A6A73" w:rsidRDefault="006A6A7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t>Revised sequence diagrams from consumotion reporting to make “consumption</w:t>
            </w:r>
            <w:r>
              <w:rPr>
                <w:noProof/>
              </w:rPr>
              <w:t xml:space="preserve"> reporting” part of Media Session Hander.</w:t>
            </w:r>
          </w:p>
          <w:p w14:paraId="2AD539A6" w14:textId="34A9390B" w:rsidR="007F1AB3" w:rsidRDefault="007F1AB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rPr>
                <w:noProof/>
              </w:rPr>
              <w:t xml:space="preserve">Data Network </w:t>
            </w:r>
            <w:r w:rsidR="00334BEC">
              <w:rPr>
                <w:noProof/>
              </w:rPr>
              <w:t>made</w:t>
            </w:r>
            <w:r>
              <w:rPr>
                <w:noProof/>
              </w:rPr>
              <w:t xml:space="preserve"> white </w:t>
            </w:r>
            <w:r w:rsidR="00334BEC">
              <w:rPr>
                <w:noProof/>
              </w:rPr>
              <w:t>in architecture diagrams</w:t>
            </w:r>
            <w:r w:rsidR="008342C3">
              <w:rPr>
                <w:noProof/>
              </w:rPr>
              <w:t xml:space="preserve"> (clause 4.2.1 and 4.3.1)</w:t>
            </w:r>
            <w:r w:rsidR="00334BEC">
              <w:rPr>
                <w:noProof/>
              </w:rPr>
              <w:t xml:space="preserve">, </w:t>
            </w:r>
            <w:r>
              <w:rPr>
                <w:noProof/>
              </w:rPr>
              <w:t>indicating that it may or may not be part of the 5G System</w:t>
            </w:r>
            <w:r w:rsidR="008342C3">
              <w:rPr>
                <w:noProof/>
              </w:rPr>
              <w:t xml:space="preserve"> (trusted or untrusted)</w:t>
            </w:r>
            <w:r>
              <w:rPr>
                <w:noProof/>
              </w:rPr>
              <w:t>.</w:t>
            </w:r>
          </w:p>
          <w:p w14:paraId="4C41F1C8" w14:textId="77777777" w:rsidR="007F1AB3" w:rsidRDefault="007F1AB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rPr>
                <w:noProof/>
              </w:rPr>
              <w:t xml:space="preserve">“Media [Down|Up]link Streaming” </w:t>
            </w:r>
            <w:r>
              <w:rPr>
                <w:rFonts w:cs="Arial"/>
                <w:noProof/>
              </w:rPr>
              <w:t>→</w:t>
            </w:r>
            <w:r>
              <w:rPr>
                <w:noProof/>
              </w:rPr>
              <w:t xml:space="preserve"> “[Down|Up]link Media Streaming”.</w:t>
            </w:r>
          </w:p>
          <w:p w14:paraId="681EE0A6" w14:textId="2D810E2A" w:rsidR="008342C3" w:rsidRDefault="008342C3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4652B0">
              <w:rPr>
                <w:b/>
                <w:bCs/>
              </w:rPr>
              <w:t>S4-200</w:t>
            </w:r>
            <w:r>
              <w:rPr>
                <w:b/>
                <w:bCs/>
              </w:rPr>
              <w:t>732</w:t>
            </w:r>
            <w:r>
              <w:t xml:space="preserve">: Replacement </w:t>
            </w:r>
            <w:r w:rsidR="001A64CB">
              <w:t xml:space="preserve">domain model </w:t>
            </w:r>
            <w:r>
              <w:t>diagrams.</w:t>
            </w:r>
          </w:p>
          <w:p w14:paraId="1246CA8C" w14:textId="2478E489" w:rsidR="008342C3" w:rsidRDefault="008342C3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rPr>
                <w:b/>
                <w:bCs/>
              </w:rPr>
              <w:t>S4-2008</w:t>
            </w:r>
            <w:r w:rsidR="001F262E">
              <w:rPr>
                <w:b/>
                <w:bCs/>
              </w:rPr>
              <w:t>64</w:t>
            </w:r>
            <w:r w:rsidRPr="001A64CB">
              <w:t>:</w:t>
            </w:r>
            <w:r w:rsidR="001A64CB">
              <w:t xml:space="preserve"> Correcting </w:t>
            </w:r>
            <w:r w:rsidR="001E718C">
              <w:t xml:space="preserve">architecture </w:t>
            </w:r>
            <w:r w:rsidR="001A64CB">
              <w:t>Figure 4.1-1</w:t>
            </w:r>
            <w:r w:rsidR="001E718C">
              <w:t xml:space="preserve"> and clarifying notes about the use of NEF to access PCF.</w:t>
            </w:r>
          </w:p>
          <w:p w14:paraId="29F478F8" w14:textId="2C1C0E74" w:rsidR="001A64CB" w:rsidRDefault="001A64CB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commentRangeStart w:id="2"/>
            <w:r>
              <w:rPr>
                <w:b/>
                <w:bCs/>
              </w:rPr>
              <w:t>S4-200875</w:t>
            </w:r>
            <w:r w:rsidRPr="001A64CB">
              <w:t>:</w:t>
            </w:r>
            <w:r>
              <w:t xml:space="preserve"> </w:t>
            </w:r>
            <w:r w:rsidR="001E718C">
              <w:t>Correcting media ingest procedure</w:t>
            </w:r>
            <w:r>
              <w:t>.</w:t>
            </w:r>
          </w:p>
          <w:p w14:paraId="2719A0B2" w14:textId="50454A59" w:rsidR="001E718C" w:rsidRDefault="001E718C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1E718C">
              <w:rPr>
                <w:b/>
                <w:bCs/>
              </w:rPr>
              <w:t>S4-</w:t>
            </w:r>
            <w:r w:rsidRPr="001E718C">
              <w:rPr>
                <w:b/>
                <w:bCs/>
                <w:noProof/>
              </w:rPr>
              <w:t>200876</w:t>
            </w:r>
            <w:r>
              <w:rPr>
                <w:noProof/>
              </w:rPr>
              <w:t>: Annex describing Service Access Information resolution.</w:t>
            </w:r>
          </w:p>
          <w:p w14:paraId="023E8120" w14:textId="380ED55C" w:rsidR="001E718C" w:rsidRDefault="001E718C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1E718C">
              <w:rPr>
                <w:b/>
                <w:bCs/>
              </w:rPr>
              <w:t>S4-</w:t>
            </w:r>
            <w:r w:rsidRPr="001E718C">
              <w:rPr>
                <w:b/>
                <w:bCs/>
                <w:noProof/>
              </w:rPr>
              <w:t>200877</w:t>
            </w:r>
            <w:r>
              <w:rPr>
                <w:noProof/>
              </w:rPr>
              <w:t>: Correcting AF-based Network Assistance procuedre.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1F28B3A1" w:rsidR="001E41F3" w:rsidRDefault="004652B0" w:rsidP="0046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inconsistencies in the specification will not be addressed</w:t>
            </w:r>
            <w:r w:rsidR="006667E6">
              <w:rPr>
                <w:noProof/>
              </w:rPr>
              <w:t xml:space="preserve"> in Release 16</w:t>
            </w:r>
            <w:r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 w:rsidP="006B4AD2">
            <w:pPr>
              <w:pStyle w:val="CRCoverPage"/>
              <w:keepNext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B03846" w:rsidR="001E41F3" w:rsidRDefault="004652B0" w:rsidP="006B4AD2">
            <w:pPr>
              <w:pStyle w:val="CRCoverPage"/>
              <w:keepNext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 w:rsidP="006B4AD2">
            <w:pPr>
              <w:pStyle w:val="CRCoverPage"/>
              <w:keepNext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 w:rsidP="006B4AD2">
            <w:pPr>
              <w:pStyle w:val="CRCoverPage"/>
              <w:keepNext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 w:rsidP="006B4AD2">
            <w:pPr>
              <w:pStyle w:val="CRCoverPage"/>
              <w:keepNext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 w:rsidP="006B4AD2">
            <w:pPr>
              <w:pStyle w:val="CRCoverPage"/>
              <w:keepNext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 w:rsidP="006B4AD2">
            <w:pPr>
              <w:pStyle w:val="CRCoverPage"/>
              <w:keepNext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 w:rsidP="006B4AD2">
            <w:pPr>
              <w:pStyle w:val="CRCoverPage"/>
              <w:keepNext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 w:rsidP="006B4AD2">
            <w:pPr>
              <w:pStyle w:val="CRCoverPage"/>
              <w:keepNext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 w:rsidP="006B4AD2">
            <w:pPr>
              <w:pStyle w:val="CRCoverPage"/>
              <w:keepNext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 w:rsidP="006B4AD2">
            <w:pPr>
              <w:pStyle w:val="CRCoverPage"/>
              <w:keepNext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30C79D28" w:rsidR="008863B9" w:rsidRDefault="002E5B42" w:rsidP="002F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S4-AHI964</w:t>
            </w:r>
            <w:r w:rsidR="00B300D2">
              <w:rPr>
                <w:noProof/>
              </w:rPr>
              <w:t xml:space="preserve"> -&gt; </w:t>
            </w:r>
            <w:r w:rsidR="00B300D2" w:rsidRPr="00B300D2">
              <w:rPr>
                <w:noProof/>
              </w:rPr>
              <w:t>S4-200707</w:t>
            </w:r>
            <w:r w:rsidR="00B300D2">
              <w:rPr>
                <w:noProof/>
              </w:rPr>
              <w:t xml:space="preserve"> -&gt; </w:t>
            </w:r>
            <w:r w:rsidR="00B300D2" w:rsidRPr="00B300D2">
              <w:rPr>
                <w:noProof/>
              </w:rPr>
              <w:t>S4-200</w:t>
            </w:r>
            <w:r w:rsidR="00B300D2">
              <w:rPr>
                <w:noProof/>
              </w:rPr>
              <w:t>863</w:t>
            </w:r>
          </w:p>
        </w:tc>
      </w:tr>
    </w:tbl>
    <w:p w14:paraId="45B6EFAD" w14:textId="3E3069C7" w:rsidR="00950B16" w:rsidRPr="00DF5DC8" w:rsidRDefault="00950B16" w:rsidP="00DF5DC8">
      <w:pPr>
        <w:rPr>
          <w:b/>
          <w:i/>
          <w:highlight w:val="yellow"/>
        </w:rPr>
      </w:pPr>
    </w:p>
    <w:sectPr w:rsidR="00950B16" w:rsidRPr="00DF5DC8" w:rsidSect="00950B1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Richard Bradbury" w:date="2020-05-28T08:55:00Z" w:initials="RJB">
    <w:p w14:paraId="48A77B56" w14:textId="6460EEE4" w:rsidR="001E718C" w:rsidRDefault="001E718C">
      <w:pPr>
        <w:pStyle w:val="CommentText"/>
      </w:pPr>
      <w:r>
        <w:rPr>
          <w:rStyle w:val="CommentReference"/>
        </w:rPr>
        <w:annotationRef/>
      </w:r>
      <w:r>
        <w:t>Revisions pending and not yet approved.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A77B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A77B56" w16cid:durableId="2279FB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DE774" w14:textId="77777777" w:rsidR="005F67B1" w:rsidRDefault="005F67B1">
      <w:r>
        <w:separator/>
      </w:r>
    </w:p>
  </w:endnote>
  <w:endnote w:type="continuationSeparator" w:id="0">
    <w:p w14:paraId="28FFCFE2" w14:textId="77777777" w:rsidR="005F67B1" w:rsidRDefault="005F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6D7F8" w14:textId="77777777" w:rsidR="005F67B1" w:rsidRDefault="005F67B1">
      <w:r>
        <w:separator/>
      </w:r>
    </w:p>
  </w:footnote>
  <w:footnote w:type="continuationSeparator" w:id="0">
    <w:p w14:paraId="5C122406" w14:textId="77777777" w:rsidR="005F67B1" w:rsidRDefault="005F6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607A3"/>
    <w:rsid w:val="000A6394"/>
    <w:rsid w:val="000B7FED"/>
    <w:rsid w:val="000C038A"/>
    <w:rsid w:val="000C6598"/>
    <w:rsid w:val="000C6A7A"/>
    <w:rsid w:val="000D40FA"/>
    <w:rsid w:val="000F0F28"/>
    <w:rsid w:val="00121704"/>
    <w:rsid w:val="00123995"/>
    <w:rsid w:val="00124B1D"/>
    <w:rsid w:val="001313C6"/>
    <w:rsid w:val="00142E2D"/>
    <w:rsid w:val="00145D43"/>
    <w:rsid w:val="00150541"/>
    <w:rsid w:val="0016145D"/>
    <w:rsid w:val="00170839"/>
    <w:rsid w:val="00192C46"/>
    <w:rsid w:val="0019454F"/>
    <w:rsid w:val="001A08B3"/>
    <w:rsid w:val="001A1144"/>
    <w:rsid w:val="001A184E"/>
    <w:rsid w:val="001A64CB"/>
    <w:rsid w:val="001A7B60"/>
    <w:rsid w:val="001B52F0"/>
    <w:rsid w:val="001B7A65"/>
    <w:rsid w:val="001C6E77"/>
    <w:rsid w:val="001D3691"/>
    <w:rsid w:val="001E414A"/>
    <w:rsid w:val="001E41F3"/>
    <w:rsid w:val="001E4528"/>
    <w:rsid w:val="001E718C"/>
    <w:rsid w:val="001F262E"/>
    <w:rsid w:val="002220B6"/>
    <w:rsid w:val="002242D6"/>
    <w:rsid w:val="0026004D"/>
    <w:rsid w:val="002640DD"/>
    <w:rsid w:val="00275D12"/>
    <w:rsid w:val="00284FEB"/>
    <w:rsid w:val="002860C4"/>
    <w:rsid w:val="002A7BC7"/>
    <w:rsid w:val="002B0347"/>
    <w:rsid w:val="002B5741"/>
    <w:rsid w:val="002E439A"/>
    <w:rsid w:val="002E4805"/>
    <w:rsid w:val="002E4AED"/>
    <w:rsid w:val="002E5B42"/>
    <w:rsid w:val="002F06F4"/>
    <w:rsid w:val="002F25DC"/>
    <w:rsid w:val="00305409"/>
    <w:rsid w:val="003322F8"/>
    <w:rsid w:val="00334BEC"/>
    <w:rsid w:val="003609EF"/>
    <w:rsid w:val="0036231A"/>
    <w:rsid w:val="00374DD4"/>
    <w:rsid w:val="003767F9"/>
    <w:rsid w:val="003B2099"/>
    <w:rsid w:val="003B335B"/>
    <w:rsid w:val="003C236A"/>
    <w:rsid w:val="003E1A36"/>
    <w:rsid w:val="00410371"/>
    <w:rsid w:val="004242F1"/>
    <w:rsid w:val="00433978"/>
    <w:rsid w:val="00442A1A"/>
    <w:rsid w:val="00451DAA"/>
    <w:rsid w:val="004652B0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5F67B1"/>
    <w:rsid w:val="00621188"/>
    <w:rsid w:val="00623A79"/>
    <w:rsid w:val="006257ED"/>
    <w:rsid w:val="006308AB"/>
    <w:rsid w:val="00632BCE"/>
    <w:rsid w:val="00656DB9"/>
    <w:rsid w:val="006667E6"/>
    <w:rsid w:val="006811C4"/>
    <w:rsid w:val="00687106"/>
    <w:rsid w:val="00693B5B"/>
    <w:rsid w:val="00695808"/>
    <w:rsid w:val="00695F3F"/>
    <w:rsid w:val="006A6A73"/>
    <w:rsid w:val="006B46FB"/>
    <w:rsid w:val="006B4AD2"/>
    <w:rsid w:val="006B5E4F"/>
    <w:rsid w:val="006E21FB"/>
    <w:rsid w:val="00722A89"/>
    <w:rsid w:val="00730B0B"/>
    <w:rsid w:val="007323A5"/>
    <w:rsid w:val="00783098"/>
    <w:rsid w:val="00792342"/>
    <w:rsid w:val="007977A8"/>
    <w:rsid w:val="007A1900"/>
    <w:rsid w:val="007B512A"/>
    <w:rsid w:val="007C2097"/>
    <w:rsid w:val="007D6577"/>
    <w:rsid w:val="007D6A07"/>
    <w:rsid w:val="007F1AB3"/>
    <w:rsid w:val="007F7259"/>
    <w:rsid w:val="008040A8"/>
    <w:rsid w:val="00813057"/>
    <w:rsid w:val="008279FA"/>
    <w:rsid w:val="008342C3"/>
    <w:rsid w:val="008502A9"/>
    <w:rsid w:val="008518BC"/>
    <w:rsid w:val="008626E7"/>
    <w:rsid w:val="00870EE7"/>
    <w:rsid w:val="008863B9"/>
    <w:rsid w:val="008947A8"/>
    <w:rsid w:val="008A45A6"/>
    <w:rsid w:val="008B18FA"/>
    <w:rsid w:val="008C7387"/>
    <w:rsid w:val="008E69F0"/>
    <w:rsid w:val="008F686C"/>
    <w:rsid w:val="009148DE"/>
    <w:rsid w:val="00941E30"/>
    <w:rsid w:val="009462A4"/>
    <w:rsid w:val="00950B16"/>
    <w:rsid w:val="009777D9"/>
    <w:rsid w:val="00985294"/>
    <w:rsid w:val="00991B88"/>
    <w:rsid w:val="009A5753"/>
    <w:rsid w:val="009A579D"/>
    <w:rsid w:val="009C3C35"/>
    <w:rsid w:val="009E3297"/>
    <w:rsid w:val="009E57A7"/>
    <w:rsid w:val="009F2A61"/>
    <w:rsid w:val="009F734F"/>
    <w:rsid w:val="00A06F5C"/>
    <w:rsid w:val="00A15A72"/>
    <w:rsid w:val="00A21E3D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AF363A"/>
    <w:rsid w:val="00B00F7B"/>
    <w:rsid w:val="00B258BB"/>
    <w:rsid w:val="00B300D2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84289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4E80"/>
    <w:rsid w:val="00D86ADA"/>
    <w:rsid w:val="00D91C3B"/>
    <w:rsid w:val="00DB2F3A"/>
    <w:rsid w:val="00DD3E5E"/>
    <w:rsid w:val="00DE34CF"/>
    <w:rsid w:val="00DF4A11"/>
    <w:rsid w:val="00DF5A41"/>
    <w:rsid w:val="00DF5DC8"/>
    <w:rsid w:val="00E13F3D"/>
    <w:rsid w:val="00E15F25"/>
    <w:rsid w:val="00E34898"/>
    <w:rsid w:val="00E628BC"/>
    <w:rsid w:val="00E83420"/>
    <w:rsid w:val="00EA1014"/>
    <w:rsid w:val="00EA6F70"/>
    <w:rsid w:val="00EA7044"/>
    <w:rsid w:val="00EB09B7"/>
    <w:rsid w:val="00ED3AE7"/>
    <w:rsid w:val="00EE6B6E"/>
    <w:rsid w:val="00EE7D7C"/>
    <w:rsid w:val="00F04C50"/>
    <w:rsid w:val="00F12941"/>
    <w:rsid w:val="00F25D98"/>
    <w:rsid w:val="00F300FB"/>
    <w:rsid w:val="00F35E8F"/>
    <w:rsid w:val="00F62E17"/>
    <w:rsid w:val="00F66D5C"/>
    <w:rsid w:val="00F80D83"/>
    <w:rsid w:val="00F96209"/>
    <w:rsid w:val="00FB1F02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0F7B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DefaultParagraphFont"/>
    <w:rsid w:val="001D3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31810-766B-48BB-8A4D-CD4FBD5B0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SA4#109-e CRxxx</vt:lpstr>
      <vt:lpstr>MTG_TITLE</vt:lpstr>
    </vt:vector>
  </TitlesOfParts>
  <Company>British Broadcasting Corporation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SA4#109-e CRxxx</dc:title>
  <dc:subject>Change Request to TS 26.501</dc:subject>
  <dc:creator>Richard Bradbury</dc:creator>
  <cp:keywords/>
  <cp:lastModifiedBy>Richard Bradbury</cp:lastModifiedBy>
  <cp:revision>4</cp:revision>
  <cp:lastPrinted>1900-01-01T00:00:00Z</cp:lastPrinted>
  <dcterms:created xsi:type="dcterms:W3CDTF">2020-05-28T08:04:00Z</dcterms:created>
  <dcterms:modified xsi:type="dcterms:W3CDTF">2020-05-29T07:24:00Z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109</vt:lpwstr>
  </property>
  <property fmtid="{D5CDD505-2E9C-101B-9397-08002B2CF9AE}" pid="4" name="Location">
    <vt:lpwstr>Electronic</vt:lpwstr>
  </property>
  <property fmtid="{D5CDD505-2E9C-101B-9397-08002B2CF9AE}" pid="5" name="Country">
    <vt:lpwstr>Internet</vt:lpwstr>
  </property>
  <property fmtid="{D5CDD505-2E9C-101B-9397-08002B2CF9AE}" pid="6" name="StartDate">
    <vt:lpwstr>20th May</vt:lpwstr>
  </property>
  <property fmtid="{D5CDD505-2E9C-101B-9397-08002B2CF9AE}" pid="7" name="EndDate">
    <vt:lpwstr>3rd June 2020</vt:lpwstr>
  </property>
  <property fmtid="{D5CDD505-2E9C-101B-9397-08002B2CF9AE}" pid="8" name="Tdoc#">
    <vt:lpwstr>S4-200882</vt:lpwstr>
  </property>
  <property fmtid="{D5CDD505-2E9C-101B-9397-08002B2CF9AE}" pid="9" name="Spec#">
    <vt:lpwstr>TS 26.501</vt:lpwstr>
  </property>
  <property fmtid="{D5CDD505-2E9C-101B-9397-08002B2CF9AE}" pid="10" name="Cr#">
    <vt:lpwstr>0018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BBC, Tencent, Sony, Ericsson LM, Qualcomm Incorporated, Enensys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F</vt:lpwstr>
  </property>
  <property fmtid="{D5CDD505-2E9C-101B-9397-08002B2CF9AE}" pid="17" name="ResDate">
    <vt:lpwstr>2020-05-29</vt:lpwstr>
  </property>
  <property fmtid="{D5CDD505-2E9C-101B-9397-08002B2CF9AE}" pid="18" name="Release">
    <vt:lpwstr>Rel-16</vt:lpwstr>
  </property>
  <property fmtid="{D5CDD505-2E9C-101B-9397-08002B2CF9AE}" pid="19" name="CrTitle">
    <vt:lpwstr>Consolidated changes from SA4#108-e and SA4#109-e</vt:lpwstr>
  </property>
  <property fmtid="{D5CDD505-2E9C-101B-9397-08002B2CF9AE}" pid="20" name="MtgTitle">
    <vt:lpwstr>-e</vt:lpwstr>
  </property>
</Properties>
</file>